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881F3" w14:textId="77777777" w:rsidR="00D6236A" w:rsidRDefault="003469DA" w:rsidP="00D6236A">
      <w:pPr>
        <w:pStyle w:val="Default"/>
        <w:rPr>
          <w:rFonts w:ascii="Garamond" w:hAnsi="Garamond"/>
        </w:rPr>
      </w:pPr>
      <w:r w:rsidRPr="003469DA">
        <w:rPr>
          <w:rFonts w:ascii="Garamond" w:hAnsi="Garamond"/>
          <w:highlight w:val="yellow"/>
        </w:rPr>
        <w:t>Rubric:</w:t>
      </w:r>
      <w:r>
        <w:rPr>
          <w:rFonts w:ascii="Garamond" w:hAnsi="Garamond"/>
        </w:rPr>
        <w:t xml:space="preserve">  the future of aging</w:t>
      </w:r>
    </w:p>
    <w:p w14:paraId="3A0E392B" w14:textId="77777777" w:rsidR="003F3F23" w:rsidRDefault="003F3F23" w:rsidP="00D6236A">
      <w:pPr>
        <w:pStyle w:val="Default"/>
        <w:rPr>
          <w:rFonts w:ascii="Garamond" w:hAnsi="Garamond"/>
        </w:rPr>
      </w:pPr>
    </w:p>
    <w:p w14:paraId="4EB4040E" w14:textId="77777777" w:rsidR="003F3F23" w:rsidRPr="00D6236A" w:rsidRDefault="003F3F23" w:rsidP="00D6236A">
      <w:pPr>
        <w:pStyle w:val="Default"/>
        <w:rPr>
          <w:rFonts w:ascii="Garamond" w:hAnsi="Garamond"/>
        </w:rPr>
      </w:pPr>
      <w:r w:rsidRPr="003F3F23">
        <w:rPr>
          <w:rFonts w:ascii="Garamond" w:hAnsi="Garamond"/>
          <w:highlight w:val="yellow"/>
        </w:rPr>
        <w:t>DESIGNER – AS WE DON’T HAVE ANY EXCITING IMAGES FOR THIS PIECE, PLEASE CREATE A SIMPLE-ELEGANT BORDER FOR THESE THREE PAGES</w:t>
      </w:r>
    </w:p>
    <w:p w14:paraId="6B0C7A54" w14:textId="77777777" w:rsidR="00D6236A" w:rsidRDefault="003469DA" w:rsidP="003469DA">
      <w:pPr>
        <w:pStyle w:val="Pa27"/>
        <w:spacing w:before="600" w:after="300"/>
        <w:rPr>
          <w:rFonts w:ascii="Garamond" w:hAnsi="Garamond"/>
        </w:rPr>
      </w:pPr>
      <w:proofErr w:type="spellStart"/>
      <w:r w:rsidRPr="00FF72F8">
        <w:rPr>
          <w:rFonts w:ascii="Garamond" w:hAnsi="Garamond"/>
          <w:highlight w:val="yellow"/>
        </w:rPr>
        <w:t>Hed</w:t>
      </w:r>
      <w:proofErr w:type="spellEnd"/>
      <w:r>
        <w:rPr>
          <w:rFonts w:ascii="Garamond" w:hAnsi="Garamond"/>
        </w:rPr>
        <w:t>:  Reclaiming “elder”</w:t>
      </w:r>
    </w:p>
    <w:p w14:paraId="58BDE246" w14:textId="77777777" w:rsidR="003469DA" w:rsidRDefault="003469DA" w:rsidP="003469DA">
      <w:pPr>
        <w:pStyle w:val="Default"/>
      </w:pPr>
      <w:r>
        <w:t>BY CHIP CONLEY</w:t>
      </w:r>
    </w:p>
    <w:p w14:paraId="079E77B7" w14:textId="77777777" w:rsidR="003469DA" w:rsidRPr="003469DA" w:rsidRDefault="003469DA" w:rsidP="003469DA">
      <w:pPr>
        <w:pStyle w:val="Default"/>
      </w:pPr>
    </w:p>
    <w:p w14:paraId="65636A9D" w14:textId="77777777" w:rsidR="00D6236A" w:rsidRPr="00FF72F8" w:rsidRDefault="00D6236A" w:rsidP="00D6236A">
      <w:pPr>
        <w:pStyle w:val="Pa18"/>
        <w:jc w:val="both"/>
        <w:rPr>
          <w:rFonts w:ascii="Garamond" w:hAnsi="Garamond" w:cs="Minion Pro"/>
          <w:sz w:val="32"/>
          <w:szCs w:val="32"/>
        </w:rPr>
      </w:pPr>
      <w:r w:rsidRPr="00FF72F8">
        <w:rPr>
          <w:rFonts w:ascii="Garamond" w:hAnsi="Garamond" w:cs="Minion Pro"/>
          <w:sz w:val="32"/>
          <w:szCs w:val="32"/>
        </w:rPr>
        <w:t>In the past, when people lied about their age, it was often to portray themselves as older than they were. Being an elder gave you clout, gravitas, power. Today, people lie in the opposite direction for fear of ageism. And for good reason. Call someone elderly today and it’s like you’re suggesting they had a personal relationship with Moses or Abe Lincoln.</w:t>
      </w:r>
    </w:p>
    <w:p w14:paraId="31FDFFA6" w14:textId="77777777" w:rsidR="00387640" w:rsidRDefault="00387640" w:rsidP="00387640">
      <w:pPr>
        <w:pStyle w:val="Default"/>
      </w:pPr>
    </w:p>
    <w:p w14:paraId="78454B62" w14:textId="77777777" w:rsidR="00387640" w:rsidRDefault="00387640" w:rsidP="00387640">
      <w:pPr>
        <w:pStyle w:val="Default"/>
      </w:pPr>
      <w:r w:rsidRPr="00387640">
        <w:rPr>
          <w:highlight w:val="yellow"/>
        </w:rPr>
        <w:t>DESIGNER:  USE THIS VIDEO AS IMAGE FOR FIRST PAGE</w:t>
      </w:r>
      <w:r>
        <w:rPr>
          <w:highlight w:val="yellow"/>
        </w:rPr>
        <w:t xml:space="preserve"> MAKE LARGE</w:t>
      </w:r>
      <w:r w:rsidR="00FF72F8">
        <w:rPr>
          <w:highlight w:val="yellow"/>
        </w:rPr>
        <w:t xml:space="preserve"> grab best shot.</w:t>
      </w:r>
    </w:p>
    <w:p w14:paraId="1569E4C4" w14:textId="77777777" w:rsidR="00387640" w:rsidRDefault="008802F1" w:rsidP="00387640">
      <w:pPr>
        <w:pStyle w:val="Default"/>
      </w:pPr>
      <w:hyperlink r:id="rId4" w:history="1">
        <w:r w:rsidR="00387640" w:rsidRPr="003935E7">
          <w:rPr>
            <w:rStyle w:val="Hyperlink"/>
          </w:rPr>
          <w:t>https://www.youtube.com/watch?v=PD97_QGQXFM</w:t>
        </w:r>
      </w:hyperlink>
    </w:p>
    <w:p w14:paraId="1A79F7EA" w14:textId="77777777" w:rsidR="00387640" w:rsidRDefault="00387640" w:rsidP="00387640">
      <w:pPr>
        <w:pStyle w:val="Default"/>
      </w:pPr>
    </w:p>
    <w:p w14:paraId="54289523" w14:textId="77777777" w:rsidR="00D6236A" w:rsidRDefault="00D6236A" w:rsidP="003469DA">
      <w:pPr>
        <w:pStyle w:val="Pa19"/>
        <w:jc w:val="both"/>
        <w:rPr>
          <w:rFonts w:ascii="Garamond" w:hAnsi="Garamond" w:cs="Minion Pro"/>
        </w:rPr>
      </w:pPr>
      <w:r w:rsidRPr="00D6236A">
        <w:rPr>
          <w:rFonts w:ascii="Garamond" w:hAnsi="Garamond" w:cs="Minion Pro"/>
        </w:rPr>
        <w:t>It’s time to liberate the term “elder” from the word “elderly.” “Elderly” refers solely to years lived on the planet. “Elder” refers to what one has done with those years. Many people age without synthesiz</w:t>
      </w:r>
      <w:r w:rsidRPr="00D6236A">
        <w:rPr>
          <w:rFonts w:ascii="Garamond" w:hAnsi="Garamond" w:cs="Minion Pro"/>
        </w:rPr>
        <w:softHyphen/>
        <w:t>ing wisdom from their experience. But elders reflect on what they’ve learned and incorporate it into the legacy they offer younger genera</w:t>
      </w:r>
      <w:r w:rsidRPr="00D6236A">
        <w:rPr>
          <w:rFonts w:ascii="Garamond" w:hAnsi="Garamond" w:cs="Minion Pro"/>
        </w:rPr>
        <w:softHyphen/>
        <w:t>tions. The elderly are older and often dependent upon society and, yet, separated from the young. On the other hand, society has histori</w:t>
      </w:r>
      <w:r w:rsidRPr="00D6236A">
        <w:rPr>
          <w:rFonts w:ascii="Garamond" w:hAnsi="Garamond" w:cs="Minion Pro"/>
        </w:rPr>
        <w:softHyphen/>
        <w:t xml:space="preserve">cally been dependent upon our elders, who have been of service to the young. Moreover, today, the average age for someone moving into a nursing home is eighty-one (compared to sixty-five in the 1950s), so there are a lot of people who qualify as </w:t>
      </w:r>
      <w:proofErr w:type="gramStart"/>
      <w:r w:rsidRPr="00D6236A">
        <w:rPr>
          <w:rFonts w:ascii="Garamond" w:hAnsi="Garamond" w:cs="Minion Pro"/>
        </w:rPr>
        <w:t>elders, but</w:t>
      </w:r>
      <w:proofErr w:type="gramEnd"/>
      <w:r w:rsidRPr="00D6236A">
        <w:rPr>
          <w:rFonts w:ascii="Garamond" w:hAnsi="Garamond" w:cs="Minion Pro"/>
        </w:rPr>
        <w:t xml:space="preserve"> are not yet elderly.</w:t>
      </w:r>
    </w:p>
    <w:p w14:paraId="33EE4458" w14:textId="77777777" w:rsidR="00387640" w:rsidRPr="00387640" w:rsidRDefault="00387640" w:rsidP="00387640">
      <w:pPr>
        <w:pStyle w:val="Default"/>
      </w:pPr>
    </w:p>
    <w:p w14:paraId="56C0BBA2" w14:textId="77777777" w:rsidR="00596901" w:rsidRDefault="00596901" w:rsidP="00596901">
      <w:pPr>
        <w:pStyle w:val="Default"/>
      </w:pPr>
      <w:r w:rsidRPr="00387640">
        <w:rPr>
          <w:highlight w:val="yellow"/>
        </w:rPr>
        <w:t>Page 2</w:t>
      </w:r>
    </w:p>
    <w:p w14:paraId="3AEB239F" w14:textId="77777777" w:rsidR="003469DA" w:rsidRDefault="003469DA" w:rsidP="003469DA">
      <w:pPr>
        <w:pStyle w:val="Pa19"/>
        <w:jc w:val="both"/>
        <w:rPr>
          <w:rFonts w:ascii="Garamond" w:hAnsi="Garamond" w:cs="Minion Pro"/>
        </w:rPr>
      </w:pPr>
    </w:p>
    <w:p w14:paraId="69C26892" w14:textId="77777777" w:rsidR="00D6236A" w:rsidRPr="00D6236A" w:rsidRDefault="00D6236A" w:rsidP="003469DA">
      <w:pPr>
        <w:pStyle w:val="Pa19"/>
        <w:jc w:val="both"/>
        <w:rPr>
          <w:rFonts w:ascii="Garamond" w:hAnsi="Garamond" w:cs="Minion Pro"/>
        </w:rPr>
      </w:pPr>
      <w:r w:rsidRPr="00D6236A">
        <w:rPr>
          <w:rFonts w:ascii="Garamond" w:hAnsi="Garamond" w:cs="Minion Pro"/>
        </w:rPr>
        <w:t xml:space="preserve">What was that? Am I hearing something? </w:t>
      </w:r>
      <w:bookmarkStart w:id="0" w:name="_Hlk527215042"/>
      <w:r w:rsidRPr="00D6236A">
        <w:rPr>
          <w:rFonts w:ascii="Garamond" w:hAnsi="Garamond" w:cs="Minion Pro"/>
        </w:rPr>
        <w:t xml:space="preserve">“I don’t want to be an ‘elder,’ </w:t>
      </w:r>
      <w:bookmarkEnd w:id="0"/>
      <w:r w:rsidRPr="00D6236A">
        <w:rPr>
          <w:rFonts w:ascii="Garamond" w:hAnsi="Garamond" w:cs="Minion Pro"/>
        </w:rPr>
        <w:t>” you might be muttering resentfully. “I’m not old, crotchety, or wrinkled enough.” Suspend judgment (a skill that elders have nur</w:t>
      </w:r>
      <w:r w:rsidRPr="00D6236A">
        <w:rPr>
          <w:rFonts w:ascii="Garamond" w:hAnsi="Garamond" w:cs="Minion Pro"/>
        </w:rPr>
        <w:softHyphen/>
        <w:t>tured) for a moment and read on.</w:t>
      </w:r>
    </w:p>
    <w:p w14:paraId="623292C3" w14:textId="77777777" w:rsidR="003469DA" w:rsidRDefault="003469DA" w:rsidP="003469DA">
      <w:pPr>
        <w:pStyle w:val="Pa19"/>
        <w:jc w:val="both"/>
        <w:rPr>
          <w:rFonts w:ascii="Garamond" w:hAnsi="Garamond" w:cs="Minion Pro"/>
        </w:rPr>
      </w:pPr>
    </w:p>
    <w:p w14:paraId="493527FE" w14:textId="77777777" w:rsidR="00D6236A" w:rsidRDefault="00D6236A" w:rsidP="003469DA">
      <w:pPr>
        <w:pStyle w:val="Pa19"/>
        <w:jc w:val="both"/>
        <w:rPr>
          <w:rFonts w:ascii="Garamond" w:hAnsi="Garamond" w:cs="Minion Pro"/>
        </w:rPr>
      </w:pPr>
      <w:r w:rsidRPr="00D6236A">
        <w:rPr>
          <w:rFonts w:ascii="Garamond" w:hAnsi="Garamond" w:cs="Minion Pro"/>
        </w:rPr>
        <w:t>This won’t be the first time a demographic group has taken back a term, turning a pejorative into a symbol of pride. “Yankee” was a derogatory term of the Brits to describe the New World upstarts, but it was soon adopted by New Englanders themselves (and many a baseball fan, centuries later). Similarly, Malcolm X and other leaders helped our country’s African American population embrace the word “black” in the 1960s even though it was a word many racists had used to describe them. Southern comedians like Jeff Foxworthy have taken back “redneck” as a proud word that defines their identity. And when you were a kid on the playground a generation ago, you didn’t want to be called “queer,” but LGBTQ folks have re</w:t>
      </w:r>
      <w:r w:rsidR="00FF72F8">
        <w:rPr>
          <w:rFonts w:ascii="Garamond" w:hAnsi="Garamond" w:cs="Minion Pro"/>
        </w:rPr>
        <w:t>-</w:t>
      </w:r>
      <w:r w:rsidRPr="00D6236A">
        <w:rPr>
          <w:rFonts w:ascii="Garamond" w:hAnsi="Garamond" w:cs="Minion Pro"/>
        </w:rPr>
        <w:t>appropriated that slang and made it cool. Own the word, it gives you power.</w:t>
      </w:r>
    </w:p>
    <w:p w14:paraId="174C1D5B" w14:textId="77777777" w:rsidR="00844353" w:rsidRDefault="00844353" w:rsidP="00844353">
      <w:pPr>
        <w:pStyle w:val="Default"/>
      </w:pPr>
    </w:p>
    <w:p w14:paraId="5E0EFCFB" w14:textId="77777777" w:rsidR="00844353" w:rsidRPr="003F3F23" w:rsidRDefault="00844353" w:rsidP="00844353">
      <w:pPr>
        <w:pStyle w:val="Default"/>
        <w:rPr>
          <w:sz w:val="32"/>
          <w:szCs w:val="32"/>
        </w:rPr>
      </w:pPr>
      <w:r w:rsidRPr="003F3F23">
        <w:rPr>
          <w:rFonts w:ascii="Garamond" w:hAnsi="Garamond" w:cs="Minion Pro"/>
          <w:sz w:val="32"/>
          <w:szCs w:val="32"/>
          <w:highlight w:val="yellow"/>
        </w:rPr>
        <w:lastRenderedPageBreak/>
        <w:t>Call out</w:t>
      </w:r>
      <w:proofErr w:type="gramStart"/>
      <w:r w:rsidRPr="003F3F23">
        <w:rPr>
          <w:rFonts w:ascii="Garamond" w:hAnsi="Garamond" w:cs="Minion Pro"/>
          <w:sz w:val="32"/>
          <w:szCs w:val="32"/>
          <w:highlight w:val="yellow"/>
        </w:rPr>
        <w:t>:</w:t>
      </w:r>
      <w:r w:rsidRPr="003F3F23">
        <w:rPr>
          <w:rFonts w:ascii="Garamond" w:hAnsi="Garamond" w:cs="Minion Pro"/>
          <w:sz w:val="32"/>
          <w:szCs w:val="32"/>
        </w:rPr>
        <w:t xml:space="preserve">  “</w:t>
      </w:r>
      <w:proofErr w:type="gramEnd"/>
      <w:r w:rsidRPr="003F3F23">
        <w:rPr>
          <w:rFonts w:ascii="Garamond" w:hAnsi="Garamond" w:cs="Minion Pro"/>
          <w:sz w:val="32"/>
          <w:szCs w:val="32"/>
        </w:rPr>
        <w:t>Just as a child peers into adulthood with intrigue, wouldn’t it be miraculous if an adult peered into elderhood with excitement?”</w:t>
      </w:r>
    </w:p>
    <w:p w14:paraId="000C099F" w14:textId="77777777" w:rsidR="00387640" w:rsidRDefault="00387640" w:rsidP="00387640">
      <w:pPr>
        <w:pStyle w:val="Default"/>
      </w:pPr>
    </w:p>
    <w:p w14:paraId="68D9C378" w14:textId="77777777" w:rsidR="00D6236A" w:rsidRPr="00D6236A" w:rsidRDefault="00D6236A" w:rsidP="003469DA">
      <w:pPr>
        <w:pStyle w:val="Pa19"/>
        <w:jc w:val="both"/>
        <w:rPr>
          <w:rFonts w:ascii="Garamond" w:hAnsi="Garamond" w:cs="Minion Pro"/>
        </w:rPr>
      </w:pPr>
      <w:r w:rsidRPr="00D6236A">
        <w:rPr>
          <w:rFonts w:ascii="Garamond" w:hAnsi="Garamond" w:cs="Minion Pro"/>
        </w:rPr>
        <w:t>So how do we take back the term elder, and create a modern defi</w:t>
      </w:r>
      <w:r w:rsidRPr="00D6236A">
        <w:rPr>
          <w:rFonts w:ascii="Garamond" w:hAnsi="Garamond" w:cs="Minion Pro"/>
        </w:rPr>
        <w:softHyphen/>
        <w:t xml:space="preserve">nition as someone who has great wisdom to offer, especially during a time when wisdom is ever more valuable? As the geriatrician and author Dr. Bill Thomas said to me, “We see a child and know that this person is living in childhood. We see adults and know that they are living in adulthood. What is missing is the experience of seeing an elder and knowing that person has outgrown adulthood and is living in elderhood.” Let’s make it a ’hood that’s not scary. </w:t>
      </w:r>
      <w:bookmarkStart w:id="1" w:name="_Hlk527219384"/>
      <w:r w:rsidRPr="00D6236A">
        <w:rPr>
          <w:rFonts w:ascii="Garamond" w:hAnsi="Garamond" w:cs="Minion Pro"/>
        </w:rPr>
        <w:t>Just as a child peers into adulthood with intrigue, wouldn’t it be miraculous if an adult peered into elderhood with excitement?</w:t>
      </w:r>
      <w:bookmarkEnd w:id="1"/>
    </w:p>
    <w:p w14:paraId="052CC0F8" w14:textId="77777777" w:rsidR="003469DA" w:rsidRDefault="003469DA" w:rsidP="003469DA">
      <w:pPr>
        <w:pStyle w:val="Pa19"/>
        <w:jc w:val="both"/>
        <w:rPr>
          <w:rFonts w:ascii="Garamond" w:hAnsi="Garamond" w:cs="Minion Pro"/>
        </w:rPr>
      </w:pPr>
    </w:p>
    <w:p w14:paraId="20F39A33" w14:textId="77777777" w:rsidR="00D6236A" w:rsidRDefault="00D6236A" w:rsidP="003469DA">
      <w:pPr>
        <w:pStyle w:val="Pa19"/>
        <w:jc w:val="both"/>
        <w:rPr>
          <w:rFonts w:ascii="Garamond" w:hAnsi="Garamond" w:cs="Minion Pro"/>
        </w:rPr>
      </w:pPr>
      <w:r w:rsidRPr="00D6236A">
        <w:rPr>
          <w:rFonts w:ascii="Garamond" w:hAnsi="Garamond" w:cs="Minion Pro"/>
        </w:rPr>
        <w:t xml:space="preserve">Sad but true, the one ritual you can bet on—that defines this unnamed era that is expanding in length—is receiving your AARP card by mail right before your fiftieth birthday. Every fifty-year-old ought to also receive a two-sentence letter to help set the stage for his or her next chapter. This letter should read: “You may live another fifty years. If you knew you would live to the age of one hundred, what new talent, skill, or interest would you pursue today </w:t>
      </w:r>
      <w:proofErr w:type="gramStart"/>
      <w:r w:rsidRPr="00D6236A">
        <w:rPr>
          <w:rFonts w:ascii="Garamond" w:hAnsi="Garamond" w:cs="Minion Pro"/>
        </w:rPr>
        <w:t>in order to</w:t>
      </w:r>
      <w:proofErr w:type="gramEnd"/>
      <w:r w:rsidRPr="00D6236A">
        <w:rPr>
          <w:rFonts w:ascii="Garamond" w:hAnsi="Garamond" w:cs="Minion Pro"/>
        </w:rPr>
        <w:t xml:space="preserve"> become a master?”</w:t>
      </w:r>
    </w:p>
    <w:p w14:paraId="3C6F6188" w14:textId="77777777" w:rsidR="003E25AD" w:rsidRDefault="003E25AD" w:rsidP="003E25AD">
      <w:pPr>
        <w:pStyle w:val="Default"/>
      </w:pPr>
    </w:p>
    <w:p w14:paraId="17FD716E" w14:textId="77777777" w:rsidR="003E25AD" w:rsidRPr="003E25AD" w:rsidRDefault="003E25AD" w:rsidP="003E25AD">
      <w:pPr>
        <w:pStyle w:val="Default"/>
      </w:pPr>
      <w:r w:rsidRPr="003E25AD">
        <w:rPr>
          <w:highlight w:val="yellow"/>
        </w:rPr>
        <w:t xml:space="preserve">Make as a </w:t>
      </w:r>
      <w:r w:rsidR="00FF72F8">
        <w:rPr>
          <w:highlight w:val="yellow"/>
        </w:rPr>
        <w:t xml:space="preserve">big </w:t>
      </w:r>
      <w:r w:rsidRPr="003E25AD">
        <w:rPr>
          <w:highlight w:val="yellow"/>
        </w:rPr>
        <w:t>snapshot style</w:t>
      </w:r>
    </w:p>
    <w:p w14:paraId="70F54653" w14:textId="77777777" w:rsidR="003E25AD" w:rsidRPr="003E25AD" w:rsidRDefault="003E25AD" w:rsidP="003E25AD">
      <w:pPr>
        <w:pStyle w:val="Default"/>
      </w:pPr>
    </w:p>
    <w:p w14:paraId="0C97D54B" w14:textId="77777777" w:rsidR="003469DA" w:rsidRDefault="003E25AD" w:rsidP="003469DA">
      <w:pPr>
        <w:pStyle w:val="Pa19"/>
        <w:jc w:val="both"/>
        <w:rPr>
          <w:rFonts w:ascii="Garamond" w:hAnsi="Garamond" w:cs="Minion Pro"/>
        </w:rPr>
      </w:pPr>
      <w:r>
        <w:rPr>
          <w:rFonts w:ascii="Garamond" w:hAnsi="Garamond" w:cs="Minion Pro"/>
          <w:noProof/>
        </w:rPr>
        <w:drawing>
          <wp:inline distT="0" distB="0" distL="0" distR="0" wp14:anchorId="70EB3A47" wp14:editId="0B27AFEE">
            <wp:extent cx="5943600" cy="3947160"/>
            <wp:effectExtent l="0" t="0" r="0" b="0"/>
            <wp:docPr id="2" name="Picture 2" descr="A person smiling for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ip conley author photo for flap credit Lisa Keat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47160"/>
                    </a:xfrm>
                    <a:prstGeom prst="rect">
                      <a:avLst/>
                    </a:prstGeom>
                  </pic:spPr>
                </pic:pic>
              </a:graphicData>
            </a:graphic>
          </wp:inline>
        </w:drawing>
      </w:r>
    </w:p>
    <w:p w14:paraId="37DE4A88" w14:textId="77777777" w:rsidR="003E25AD" w:rsidRDefault="003E25AD" w:rsidP="003E25AD">
      <w:pPr>
        <w:pStyle w:val="Default"/>
      </w:pPr>
      <w:r w:rsidRPr="00844353">
        <w:rPr>
          <w:highlight w:val="yellow"/>
        </w:rPr>
        <w:t>Caption:</w:t>
      </w:r>
      <w:r>
        <w:t xml:space="preserve">  Chip Conle</w:t>
      </w:r>
      <w:r w:rsidR="00844353">
        <w:t>y</w:t>
      </w:r>
      <w:r>
        <w:t xml:space="preserve"> </w:t>
      </w:r>
    </w:p>
    <w:p w14:paraId="65DE044B" w14:textId="77777777" w:rsidR="003E25AD" w:rsidRPr="003E25AD" w:rsidRDefault="003E25AD" w:rsidP="003E25AD">
      <w:pPr>
        <w:pStyle w:val="Default"/>
      </w:pPr>
    </w:p>
    <w:p w14:paraId="115796A1" w14:textId="77777777" w:rsidR="00D6236A" w:rsidRPr="00D6236A" w:rsidRDefault="00D6236A" w:rsidP="003469DA">
      <w:pPr>
        <w:pStyle w:val="Pa19"/>
        <w:jc w:val="both"/>
        <w:rPr>
          <w:rFonts w:ascii="Garamond" w:hAnsi="Garamond" w:cs="Minion Pro"/>
        </w:rPr>
      </w:pPr>
      <w:r w:rsidRPr="00D6236A">
        <w:rPr>
          <w:rFonts w:ascii="Garamond" w:hAnsi="Garamond" w:cs="Minion Pro"/>
        </w:rPr>
        <w:t>As I describe in chapter 2</w:t>
      </w:r>
      <w:r w:rsidR="003F3F23">
        <w:rPr>
          <w:rFonts w:ascii="Garamond" w:hAnsi="Garamond" w:cs="Minion Pro"/>
        </w:rPr>
        <w:t xml:space="preserve"> of my book,</w:t>
      </w:r>
      <w:r w:rsidR="003F3F23" w:rsidRPr="003F3F23">
        <w:rPr>
          <w:rFonts w:ascii="Garamond" w:hAnsi="Garamond"/>
          <w:b/>
        </w:rPr>
        <w:t xml:space="preserve"> </w:t>
      </w:r>
      <w:hyperlink r:id="rId6" w:history="1">
        <w:r w:rsidR="003F3F23" w:rsidRPr="00387640">
          <w:rPr>
            <w:rStyle w:val="Hyperlink"/>
            <w:rFonts w:ascii="Garamond" w:hAnsi="Garamond"/>
            <w:b/>
            <w:u w:val="none"/>
          </w:rPr>
          <w:t>Wisdom@ Work</w:t>
        </w:r>
        <w:r w:rsidR="003F3F23">
          <w:rPr>
            <w:rStyle w:val="Hyperlink"/>
            <w:rFonts w:ascii="Garamond" w:hAnsi="Garamond"/>
            <w:b/>
            <w:u w:val="none"/>
          </w:rPr>
          <w:t xml:space="preserve"> </w:t>
        </w:r>
        <w:r w:rsidR="003F3F23" w:rsidRPr="00387640">
          <w:rPr>
            <w:rStyle w:val="Hyperlink"/>
            <w:rFonts w:ascii="Garamond" w:hAnsi="Garamond"/>
            <w:b/>
            <w:u w:val="none"/>
          </w:rPr>
          <w:t xml:space="preserve">- The </w:t>
        </w:r>
        <w:r w:rsidR="003F3F23">
          <w:rPr>
            <w:rStyle w:val="Hyperlink"/>
            <w:rFonts w:ascii="Garamond" w:hAnsi="Garamond"/>
            <w:b/>
            <w:u w:val="none"/>
          </w:rPr>
          <w:t>M</w:t>
        </w:r>
        <w:r w:rsidR="003F3F23" w:rsidRPr="00387640">
          <w:rPr>
            <w:rStyle w:val="Hyperlink"/>
            <w:rFonts w:ascii="Garamond" w:hAnsi="Garamond"/>
            <w:b/>
            <w:u w:val="none"/>
          </w:rPr>
          <w:t xml:space="preserve">aking of a </w:t>
        </w:r>
        <w:r w:rsidR="003F3F23">
          <w:rPr>
            <w:rStyle w:val="Hyperlink"/>
            <w:rFonts w:ascii="Garamond" w:hAnsi="Garamond"/>
            <w:b/>
            <w:u w:val="none"/>
          </w:rPr>
          <w:t>M</w:t>
        </w:r>
        <w:r w:rsidR="003F3F23" w:rsidRPr="00387640">
          <w:rPr>
            <w:rStyle w:val="Hyperlink"/>
            <w:rFonts w:ascii="Garamond" w:hAnsi="Garamond"/>
            <w:b/>
            <w:u w:val="none"/>
          </w:rPr>
          <w:t xml:space="preserve">odern </w:t>
        </w:r>
        <w:r w:rsidR="003F3F23">
          <w:rPr>
            <w:rStyle w:val="Hyperlink"/>
            <w:rFonts w:ascii="Garamond" w:hAnsi="Garamond"/>
            <w:b/>
            <w:u w:val="none"/>
          </w:rPr>
          <w:t>E</w:t>
        </w:r>
        <w:r w:rsidR="003F3F23" w:rsidRPr="00387640">
          <w:rPr>
            <w:rStyle w:val="Hyperlink"/>
            <w:rFonts w:ascii="Garamond" w:hAnsi="Garamond"/>
            <w:b/>
            <w:u w:val="none"/>
          </w:rPr>
          <w:t>lder</w:t>
        </w:r>
      </w:hyperlink>
      <w:r w:rsidRPr="00D6236A">
        <w:rPr>
          <w:rFonts w:ascii="Garamond" w:hAnsi="Garamond" w:cs="Minion Pro"/>
        </w:rPr>
        <w:t xml:space="preserve">, through no plans of my own, I stumbled upon a job in my fifties at Airbnb, where I was surrounded with people who were half my age, and maybe twice as smart as me. It was disorienting, as there is no </w:t>
      </w:r>
      <w:r w:rsidRPr="00D6236A">
        <w:rPr>
          <w:rFonts w:ascii="Garamond" w:hAnsi="Garamond" w:cs="Minion Pro"/>
        </w:rPr>
        <w:lastRenderedPageBreak/>
        <w:t>modern-day manual for the after</w:t>
      </w:r>
      <w:r w:rsidRPr="00D6236A">
        <w:rPr>
          <w:rFonts w:ascii="Garamond" w:hAnsi="Garamond" w:cs="Minion Pro"/>
        </w:rPr>
        <w:softHyphen/>
        <w:t xml:space="preserve">noon and evening of one’s life. Unprepared, many people face their Modern Elder years with a sense of anxiety. They fear that their skills are extinct, relics of a bygone era. But what many don’t realize is that the Modern Elder hasn’t just acquired more skills by virtue of being older, but also has achieved the skill of </w:t>
      </w:r>
      <w:r w:rsidRPr="00D6236A">
        <w:rPr>
          <w:rFonts w:ascii="Garamond" w:hAnsi="Garamond" w:cs="Minion Pro"/>
          <w:i/>
          <w:iCs/>
        </w:rPr>
        <w:t>mastery</w:t>
      </w:r>
      <w:r w:rsidRPr="00D6236A">
        <w:rPr>
          <w:rFonts w:ascii="Garamond" w:hAnsi="Garamond" w:cs="Minion Pro"/>
        </w:rPr>
        <w:t>, which can be applied to learning new things. Modern Elders can move from being the wis</w:t>
      </w:r>
      <w:r w:rsidRPr="00D6236A">
        <w:rPr>
          <w:rFonts w:ascii="Garamond" w:hAnsi="Garamond" w:cs="Minion Pro"/>
        </w:rPr>
        <w:softHyphen/>
        <w:t>dom keepers of the past to the wisdom seekers of the future. Aging with vitality exists when you create the perfect alchemy of wisdom and innocence.</w:t>
      </w:r>
    </w:p>
    <w:p w14:paraId="683A48BF" w14:textId="77777777" w:rsidR="00FF72F8" w:rsidRDefault="00FF72F8" w:rsidP="003469DA">
      <w:pPr>
        <w:pStyle w:val="Pa19"/>
        <w:jc w:val="both"/>
        <w:rPr>
          <w:rFonts w:ascii="Garamond" w:hAnsi="Garamond" w:cs="Minion Pro"/>
          <w:highlight w:val="yellow"/>
        </w:rPr>
      </w:pPr>
    </w:p>
    <w:p w14:paraId="1F05B250" w14:textId="77777777" w:rsidR="003469DA" w:rsidRDefault="00FF72F8" w:rsidP="003469DA">
      <w:pPr>
        <w:pStyle w:val="Pa19"/>
        <w:jc w:val="both"/>
        <w:rPr>
          <w:rFonts w:ascii="Garamond" w:hAnsi="Garamond" w:cs="Minion Pro"/>
        </w:rPr>
      </w:pPr>
      <w:r w:rsidRPr="00FF72F8">
        <w:rPr>
          <w:rFonts w:ascii="Garamond" w:hAnsi="Garamond" w:cs="Minion Pro"/>
          <w:highlight w:val="yellow"/>
        </w:rPr>
        <w:t>Page 3</w:t>
      </w:r>
    </w:p>
    <w:p w14:paraId="38966242" w14:textId="77777777" w:rsidR="00FF72F8" w:rsidRDefault="00FF72F8" w:rsidP="003469DA">
      <w:pPr>
        <w:pStyle w:val="Pa19"/>
        <w:jc w:val="both"/>
        <w:rPr>
          <w:rFonts w:ascii="Garamond" w:hAnsi="Garamond" w:cs="Minion Pro"/>
        </w:rPr>
      </w:pPr>
    </w:p>
    <w:p w14:paraId="7C44447B" w14:textId="77777777" w:rsidR="00FF72F8" w:rsidRDefault="00FF72F8" w:rsidP="003469DA">
      <w:pPr>
        <w:pStyle w:val="Pa19"/>
        <w:jc w:val="both"/>
        <w:rPr>
          <w:rFonts w:ascii="Garamond" w:hAnsi="Garamond" w:cs="Minion Pro"/>
        </w:rPr>
      </w:pPr>
    </w:p>
    <w:p w14:paraId="62041FF6" w14:textId="77777777" w:rsidR="00D6236A" w:rsidRPr="00D6236A" w:rsidRDefault="00D6236A" w:rsidP="003469DA">
      <w:pPr>
        <w:pStyle w:val="Pa19"/>
        <w:jc w:val="both"/>
        <w:rPr>
          <w:rFonts w:ascii="Garamond" w:hAnsi="Garamond" w:cs="Minion Pro"/>
        </w:rPr>
      </w:pPr>
      <w:r w:rsidRPr="00D6236A">
        <w:rPr>
          <w:rFonts w:ascii="Garamond" w:hAnsi="Garamond" w:cs="Minion Pro"/>
        </w:rPr>
        <w:t>What I truly needed when I joined Airbnb was a “consciousness raising” manifesto to help me understand the new rules of the road, and workplace.</w:t>
      </w:r>
    </w:p>
    <w:p w14:paraId="534B152E" w14:textId="77777777" w:rsidR="003469DA" w:rsidRDefault="003469DA" w:rsidP="003469DA">
      <w:pPr>
        <w:pStyle w:val="Pa19"/>
        <w:jc w:val="both"/>
        <w:rPr>
          <w:rFonts w:ascii="Garamond" w:hAnsi="Garamond" w:cs="Minion Pro"/>
        </w:rPr>
      </w:pPr>
    </w:p>
    <w:p w14:paraId="0278665F" w14:textId="77777777" w:rsidR="00D6236A" w:rsidRDefault="00D6236A" w:rsidP="003469DA">
      <w:pPr>
        <w:pStyle w:val="Pa19"/>
        <w:jc w:val="both"/>
        <w:rPr>
          <w:rFonts w:ascii="Garamond" w:hAnsi="Garamond" w:cs="Minion Pro"/>
        </w:rPr>
      </w:pPr>
      <w:r w:rsidRPr="00D6236A">
        <w:rPr>
          <w:rFonts w:ascii="Garamond" w:hAnsi="Garamond" w:cs="Minion Pro"/>
        </w:rPr>
        <w:t>So, rather than stick my head in the sand or spout millennial ste</w:t>
      </w:r>
      <w:r w:rsidRPr="00D6236A">
        <w:rPr>
          <w:rFonts w:ascii="Garamond" w:hAnsi="Garamond" w:cs="Minion Pro"/>
        </w:rPr>
        <w:softHyphen/>
        <w:t>reotype slurs (I heard a few from my boomer friends when I joined Airbnb), I’m now offering the manifesto that I wish I’d had. And along the way, I’m introducing a new framework for wisdom at work and in life, one that’s particularly relevant to those in the second half of their life. But this book isn’t just for those pushing fifty or older; it’s valuable for those in their twenties, and thirties, and forties who want both a road map for their future as well as a better sense of how they can tap into the wisdom of those who are a generation or two older than them.</w:t>
      </w:r>
    </w:p>
    <w:p w14:paraId="5FFC0A20" w14:textId="77777777" w:rsidR="00363802" w:rsidRDefault="00363802" w:rsidP="00363802">
      <w:pPr>
        <w:pStyle w:val="Default"/>
      </w:pPr>
    </w:p>
    <w:p w14:paraId="631D4FA2" w14:textId="77777777" w:rsidR="00363802" w:rsidRDefault="00363802" w:rsidP="00363802">
      <w:pPr>
        <w:pStyle w:val="Default"/>
      </w:pPr>
      <w:r w:rsidRPr="00363802">
        <w:rPr>
          <w:highlight w:val="yellow"/>
        </w:rPr>
        <w:t>Snap shot format</w:t>
      </w:r>
    </w:p>
    <w:p w14:paraId="7684DACE" w14:textId="77777777" w:rsidR="00363802" w:rsidRDefault="00363802" w:rsidP="00363802">
      <w:pPr>
        <w:pStyle w:val="Default"/>
      </w:pPr>
      <w:r>
        <w:rPr>
          <w:noProof/>
        </w:rPr>
        <w:drawing>
          <wp:inline distT="0" distB="0" distL="0" distR="0" wp14:anchorId="0C94F3F0" wp14:editId="495EF3B0">
            <wp:extent cx="3048000" cy="3048000"/>
            <wp:effectExtent l="0" t="0" r="0" b="0"/>
            <wp:docPr id="7" name="Picture 7" descr="A person wearing a suit and ti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am-photos_Ken.jpg"/>
                    <pic:cNvPicPr/>
                  </pic:nvPicPr>
                  <pic:blipFill>
                    <a:blip r:embed="rId7">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14:paraId="61CB12AF" w14:textId="7286693D" w:rsidR="00363802" w:rsidRDefault="00363802" w:rsidP="00363802">
      <w:pPr>
        <w:pStyle w:val="NormalWeb"/>
        <w:shd w:val="clear" w:color="auto" w:fill="FFFFFF"/>
        <w:spacing w:before="204" w:beforeAutospacing="0" w:after="204" w:afterAutospacing="0"/>
        <w:textAlignment w:val="baseline"/>
        <w:rPr>
          <w:rFonts w:ascii="Helvetica" w:hAnsi="Helvetica"/>
          <w:color w:val="111111"/>
          <w:sz w:val="21"/>
          <w:szCs w:val="21"/>
        </w:rPr>
      </w:pPr>
      <w:r w:rsidRPr="00363802">
        <w:rPr>
          <w:highlight w:val="yellow"/>
        </w:rPr>
        <w:t>Caption</w:t>
      </w:r>
      <w:r>
        <w:t xml:space="preserve">:  </w:t>
      </w:r>
      <w:r>
        <w:rPr>
          <w:rFonts w:ascii="Helvetica" w:hAnsi="Helvetica"/>
          <w:color w:val="111111"/>
          <w:sz w:val="21"/>
          <w:szCs w:val="21"/>
          <w:shd w:val="clear" w:color="auto" w:fill="FFFFFF"/>
        </w:rPr>
        <w:t xml:space="preserve">Since 1986, Dr. Ken Dychtwald has been the founding President and CEO of </w:t>
      </w:r>
      <w:hyperlink r:id="rId8" w:history="1">
        <w:r w:rsidR="008802F1" w:rsidRPr="008802F1">
          <w:rPr>
            <w:rStyle w:val="Hyperlink"/>
            <w:rFonts w:ascii="Helvetica" w:hAnsi="Helvetica"/>
            <w:sz w:val="21"/>
            <w:szCs w:val="21"/>
            <w:u w:val="none"/>
            <w:shd w:val="clear" w:color="auto" w:fill="FFFFFF"/>
          </w:rPr>
          <w:t>Age Wave</w:t>
        </w:r>
      </w:hyperlink>
      <w:r w:rsidR="008802F1">
        <w:rPr>
          <w:rFonts w:ascii="Helvetica" w:hAnsi="Helvetica"/>
          <w:color w:val="111111"/>
          <w:sz w:val="21"/>
          <w:szCs w:val="21"/>
          <w:shd w:val="clear" w:color="auto" w:fill="FFFFFF"/>
        </w:rPr>
        <w:t xml:space="preserve"> </w:t>
      </w:r>
      <w:r>
        <w:rPr>
          <w:rFonts w:ascii="Helvetica" w:hAnsi="Helvetica"/>
          <w:color w:val="111111"/>
          <w:sz w:val="21"/>
          <w:szCs w:val="21"/>
          <w:shd w:val="clear" w:color="auto" w:fill="FFFFFF"/>
        </w:rPr>
        <w:t xml:space="preserve">He </w:t>
      </w:r>
      <w:r>
        <w:rPr>
          <w:rFonts w:ascii="Helvetica" w:hAnsi="Helvetica"/>
          <w:color w:val="111111"/>
          <w:sz w:val="21"/>
          <w:szCs w:val="21"/>
        </w:rPr>
        <w:t>is a psychologist, gerontologist, and best-selling author of 16 books on aging-related issues</w:t>
      </w:r>
      <w:r>
        <w:rPr>
          <w:rFonts w:ascii="Helvetica" w:hAnsi="Helvetica"/>
          <w:color w:val="111111"/>
          <w:sz w:val="21"/>
          <w:szCs w:val="21"/>
          <w:shd w:val="clear" w:color="auto" w:fill="FFFFFF"/>
        </w:rPr>
        <w:t xml:space="preserve"> He</w:t>
      </w:r>
      <w:r>
        <w:rPr>
          <w:rFonts w:ascii="Helvetica" w:hAnsi="Helvetica"/>
          <w:color w:val="111111"/>
          <w:sz w:val="21"/>
          <w:szCs w:val="21"/>
        </w:rPr>
        <w:t xml:space="preserve"> has emerged as North America’s foremost visionary and original thinker regarding the lifestyle, marketing, health care, and workforce implications of the age wave. </w:t>
      </w:r>
    </w:p>
    <w:p w14:paraId="4698BB89" w14:textId="77777777" w:rsidR="00363802" w:rsidRPr="00363802" w:rsidRDefault="00363802" w:rsidP="00363802">
      <w:pPr>
        <w:pStyle w:val="Default"/>
      </w:pPr>
    </w:p>
    <w:p w14:paraId="6C5F4930" w14:textId="77777777" w:rsidR="003F3F23" w:rsidRPr="003F3F23" w:rsidRDefault="003F3F23" w:rsidP="003F3F23">
      <w:pPr>
        <w:pStyle w:val="Pa19"/>
        <w:rPr>
          <w:rFonts w:ascii="Garamond" w:hAnsi="Garamond" w:cs="Minion Pro"/>
          <w:sz w:val="32"/>
          <w:szCs w:val="32"/>
        </w:rPr>
      </w:pPr>
      <w:r w:rsidRPr="003F3F23">
        <w:rPr>
          <w:rFonts w:ascii="Garamond" w:hAnsi="Garamond" w:cs="Minion Pro"/>
          <w:sz w:val="32"/>
          <w:szCs w:val="32"/>
          <w:highlight w:val="yellow"/>
        </w:rPr>
        <w:lastRenderedPageBreak/>
        <w:t>Call out</w:t>
      </w:r>
      <w:proofErr w:type="gramStart"/>
      <w:r w:rsidRPr="003F3F23">
        <w:rPr>
          <w:rFonts w:ascii="Garamond" w:hAnsi="Garamond" w:cs="Minion Pro"/>
          <w:sz w:val="32"/>
          <w:szCs w:val="32"/>
          <w:highlight w:val="yellow"/>
        </w:rPr>
        <w:t>:</w:t>
      </w:r>
      <w:r w:rsidRPr="003F3F23">
        <w:rPr>
          <w:rFonts w:ascii="Garamond" w:hAnsi="Garamond" w:cs="Minion Pro"/>
          <w:sz w:val="32"/>
          <w:szCs w:val="32"/>
        </w:rPr>
        <w:t xml:space="preserve">  “</w:t>
      </w:r>
      <w:proofErr w:type="gramEnd"/>
      <w:r w:rsidRPr="003F3F23">
        <w:rPr>
          <w:rFonts w:ascii="Garamond" w:hAnsi="Garamond" w:cs="Minion Pro"/>
          <w:sz w:val="32"/>
          <w:szCs w:val="32"/>
        </w:rPr>
        <w:t>I am convinced that many corporate blunders and well-intentioned mis-directions could be avoided if there were a better blend of the energy and ambition of youth and the vision and seasoned experience of age.” Ken Dychtwald</w:t>
      </w:r>
    </w:p>
    <w:p w14:paraId="1E87AF26" w14:textId="77777777" w:rsidR="003469DA" w:rsidRPr="003F3F23" w:rsidRDefault="003469DA" w:rsidP="003469DA">
      <w:pPr>
        <w:pStyle w:val="Pa19"/>
        <w:jc w:val="both"/>
        <w:rPr>
          <w:rFonts w:ascii="Garamond" w:hAnsi="Garamond" w:cs="Minion Pro"/>
          <w:sz w:val="32"/>
          <w:szCs w:val="32"/>
        </w:rPr>
      </w:pPr>
    </w:p>
    <w:p w14:paraId="56571042" w14:textId="77777777" w:rsidR="003F3F23" w:rsidRDefault="003F3F23" w:rsidP="003469DA">
      <w:pPr>
        <w:pStyle w:val="Pa19"/>
        <w:jc w:val="both"/>
        <w:rPr>
          <w:rFonts w:ascii="Garamond" w:hAnsi="Garamond" w:cs="Minion Pro"/>
        </w:rPr>
      </w:pPr>
    </w:p>
    <w:p w14:paraId="65178A71" w14:textId="77777777" w:rsidR="003F3F23" w:rsidRDefault="003F3F23" w:rsidP="003469DA">
      <w:pPr>
        <w:pStyle w:val="Pa19"/>
        <w:jc w:val="both"/>
        <w:rPr>
          <w:rFonts w:ascii="Garamond" w:hAnsi="Garamond" w:cs="Minion Pro"/>
        </w:rPr>
      </w:pPr>
    </w:p>
    <w:p w14:paraId="5327026B" w14:textId="71075A33" w:rsidR="00D6236A" w:rsidRPr="00D6236A" w:rsidRDefault="00D6236A" w:rsidP="003469DA">
      <w:pPr>
        <w:pStyle w:val="Pa19"/>
        <w:jc w:val="both"/>
        <w:rPr>
          <w:rFonts w:ascii="Garamond" w:hAnsi="Garamond" w:cs="Minion Pro"/>
        </w:rPr>
      </w:pPr>
      <w:r w:rsidRPr="00D6236A">
        <w:rPr>
          <w:rFonts w:ascii="Garamond" w:hAnsi="Garamond" w:cs="Minion Pro"/>
        </w:rPr>
        <w:t xml:space="preserve">As deeply divided as we are politically and culturally today, the eventual arrival of elderhood is a condition that unites us all. If you’re thirty and reading this, it applies to you, too, as elderhood is the only demographic that all of us—if we are lucky—shift into someday. My friend Ken Dychtwald, founder and CEO of </w:t>
      </w:r>
      <w:bookmarkStart w:id="2" w:name="_GoBack"/>
      <w:r w:rsidR="008802F1" w:rsidRPr="008802F1">
        <w:rPr>
          <w:rFonts w:ascii="Garamond" w:hAnsi="Garamond" w:cs="Minion Pro"/>
        </w:rPr>
        <w:fldChar w:fldCharType="begin"/>
      </w:r>
      <w:r w:rsidR="008802F1" w:rsidRPr="008802F1">
        <w:rPr>
          <w:rFonts w:ascii="Garamond" w:hAnsi="Garamond" w:cs="Minion Pro"/>
        </w:rPr>
        <w:instrText xml:space="preserve"> HYPERLINK "http://agewave.com/" </w:instrText>
      </w:r>
      <w:r w:rsidR="008802F1" w:rsidRPr="008802F1">
        <w:rPr>
          <w:rFonts w:ascii="Garamond" w:hAnsi="Garamond" w:cs="Minion Pro"/>
        </w:rPr>
      </w:r>
      <w:r w:rsidR="008802F1" w:rsidRPr="008802F1">
        <w:rPr>
          <w:rFonts w:ascii="Garamond" w:hAnsi="Garamond" w:cs="Minion Pro"/>
        </w:rPr>
        <w:fldChar w:fldCharType="separate"/>
      </w:r>
      <w:r w:rsidRPr="008802F1">
        <w:rPr>
          <w:rStyle w:val="Hyperlink"/>
          <w:rFonts w:ascii="Garamond" w:hAnsi="Garamond" w:cs="Minion Pro"/>
          <w:u w:val="none"/>
        </w:rPr>
        <w:t>Age Wave</w:t>
      </w:r>
      <w:r w:rsidR="008802F1" w:rsidRPr="008802F1">
        <w:rPr>
          <w:rFonts w:ascii="Garamond" w:hAnsi="Garamond" w:cs="Minion Pro"/>
        </w:rPr>
        <w:fldChar w:fldCharType="end"/>
      </w:r>
      <w:bookmarkEnd w:id="2"/>
      <w:r w:rsidRPr="00D6236A">
        <w:rPr>
          <w:rFonts w:ascii="Garamond" w:hAnsi="Garamond" w:cs="Minion Pro"/>
        </w:rPr>
        <w:t xml:space="preserve"> and one of the nation’s leading experts on the longevity revolution, wrote a book in 1989 in which he suggested of the future workplace: “mature men and women who will be retained and whose compensation will be based not on the number of hours they work but on their experience, contacts and wisdom.” He called these people “wisdom workers,” and went on to say, “. . . </w:t>
      </w:r>
      <w:bookmarkStart w:id="3" w:name="_Hlk527219806"/>
      <w:r w:rsidRPr="00D6236A">
        <w:rPr>
          <w:rFonts w:ascii="Garamond" w:hAnsi="Garamond" w:cs="Minion Pro"/>
        </w:rPr>
        <w:t>I am convinced that many corporate blunders and well-intentioned mis</w:t>
      </w:r>
      <w:r w:rsidR="003F3F23">
        <w:rPr>
          <w:rFonts w:ascii="Garamond" w:hAnsi="Garamond" w:cs="Minion Pro"/>
        </w:rPr>
        <w:t>-</w:t>
      </w:r>
      <w:r w:rsidRPr="00D6236A">
        <w:rPr>
          <w:rFonts w:ascii="Garamond" w:hAnsi="Garamond" w:cs="Minion Pro"/>
        </w:rPr>
        <w:t>directions could be avoided if there were a better blend of the energy and ambition of youth and the vision and seasoned experience of age.”</w:t>
      </w:r>
    </w:p>
    <w:bookmarkEnd w:id="3"/>
    <w:p w14:paraId="1A9495E5" w14:textId="77777777" w:rsidR="003469DA" w:rsidRDefault="003469DA" w:rsidP="003469DA">
      <w:pPr>
        <w:pStyle w:val="Pa19"/>
        <w:jc w:val="both"/>
        <w:rPr>
          <w:rFonts w:ascii="Garamond" w:hAnsi="Garamond" w:cs="Minion Pro"/>
        </w:rPr>
      </w:pPr>
    </w:p>
    <w:p w14:paraId="51472F8F" w14:textId="77777777" w:rsidR="00D6236A" w:rsidRPr="00D6236A" w:rsidRDefault="00D6236A" w:rsidP="003469DA">
      <w:pPr>
        <w:pStyle w:val="Pa19"/>
        <w:jc w:val="both"/>
        <w:rPr>
          <w:rFonts w:ascii="Garamond" w:hAnsi="Garamond" w:cs="Minion Pro"/>
        </w:rPr>
      </w:pPr>
      <w:r w:rsidRPr="00D6236A">
        <w:rPr>
          <w:rFonts w:ascii="Garamond" w:hAnsi="Garamond" w:cs="Minion Pro"/>
        </w:rPr>
        <w:t>Thirty years later, maybe it’s finally time for us to be more inten</w:t>
      </w:r>
      <w:r w:rsidRPr="00D6236A">
        <w:rPr>
          <w:rFonts w:ascii="Garamond" w:hAnsi="Garamond" w:cs="Minion Pro"/>
        </w:rPr>
        <w:softHyphen/>
        <w:t>tional about our “wisdom worker” status. Maybe it’s time to distin</w:t>
      </w:r>
      <w:r w:rsidRPr="00D6236A">
        <w:rPr>
          <w:rFonts w:ascii="Garamond" w:hAnsi="Garamond" w:cs="Minion Pro"/>
        </w:rPr>
        <w:softHyphen/>
        <w:t>guish and define the era between “middle aged” and “elderly” as one of mature idealism. For many of us, the baseball game of our career will likely go into extra innings. So maybe it’s time to get excited about the fact that most sporting matches get more interesting in their last half or quarter. By the same token, theatergoers sit on the edge of their seat during the last act of a play when everything finally starts to make sense. And marathon runners get an endorphin high as they reach the final miles of their event. Could it be that life gets more interesting, not less, closer to the end?</w:t>
      </w:r>
    </w:p>
    <w:p w14:paraId="32F851B9" w14:textId="77777777" w:rsidR="003E25AD" w:rsidRDefault="00D6236A" w:rsidP="003469DA">
      <w:pPr>
        <w:rPr>
          <w:rFonts w:ascii="Garamond" w:hAnsi="Garamond" w:cs="Minion Pro"/>
          <w:sz w:val="24"/>
          <w:szCs w:val="24"/>
        </w:rPr>
      </w:pPr>
      <w:r w:rsidRPr="00D6236A">
        <w:rPr>
          <w:rFonts w:ascii="Garamond" w:hAnsi="Garamond" w:cs="Minion Pro"/>
          <w:sz w:val="24"/>
          <w:szCs w:val="24"/>
        </w:rPr>
        <w:t>As Ken recently suggested to me, “If you can cause maturity to become aspirational again, you’ve changed the world.”</w:t>
      </w:r>
    </w:p>
    <w:p w14:paraId="7B63F8B3" w14:textId="77777777" w:rsidR="00596901" w:rsidRDefault="003E25AD" w:rsidP="003469DA">
      <w:pPr>
        <w:rPr>
          <w:rFonts w:ascii="Garamond" w:hAnsi="Garamond"/>
          <w:b/>
          <w:i/>
          <w:sz w:val="24"/>
          <w:szCs w:val="24"/>
        </w:rPr>
      </w:pPr>
      <w:r>
        <w:rPr>
          <w:rFonts w:ascii="Garamond" w:hAnsi="Garamond"/>
          <w:b/>
          <w:i/>
          <w:noProof/>
          <w:sz w:val="24"/>
          <w:szCs w:val="24"/>
        </w:rPr>
        <w:lastRenderedPageBreak/>
        <w:drawing>
          <wp:inline distT="0" distB="0" distL="0" distR="0" wp14:anchorId="5AB774F0" wp14:editId="4B0DF866">
            <wp:extent cx="2330726" cy="3515194"/>
            <wp:effectExtent l="361950" t="304800" r="374650" b="295275"/>
            <wp:docPr id="1" name="Picture 1" descr="A close up of text on a white background&#10;&#10;Description generated with high confidenc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text on a white background&#10;&#10;Description generated with high confidence">
                      <a:hlinkClick r:id="rId6"/>
                    </pic:cNvPr>
                    <pic:cNvPicPr/>
                  </pic:nvPicPr>
                  <pic:blipFill>
                    <a:blip r:embed="rId9">
                      <a:extLst>
                        <a:ext uri="{28A0092B-C50C-407E-A947-70E740481C1C}">
                          <a14:useLocalDpi xmlns:a14="http://schemas.microsoft.com/office/drawing/2010/main" val="0"/>
                        </a:ext>
                      </a:extLst>
                    </a:blip>
                    <a:stretch>
                      <a:fillRect/>
                    </a:stretch>
                  </pic:blipFill>
                  <pic:spPr>
                    <a:xfrm rot="21219430">
                      <a:off x="0" y="0"/>
                      <a:ext cx="2342883" cy="353352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548EAB5" w14:textId="77777777" w:rsidR="003469DA" w:rsidRDefault="003469DA" w:rsidP="003469DA">
      <w:pPr>
        <w:rPr>
          <w:rFonts w:ascii="Garamond" w:hAnsi="Garamond"/>
          <w:b/>
          <w:i/>
          <w:sz w:val="24"/>
          <w:szCs w:val="24"/>
        </w:rPr>
      </w:pPr>
      <w:r w:rsidRPr="00387640">
        <w:rPr>
          <w:rFonts w:ascii="Garamond" w:hAnsi="Garamond"/>
          <w:b/>
          <w:i/>
          <w:sz w:val="24"/>
          <w:szCs w:val="24"/>
        </w:rPr>
        <w:t xml:space="preserve">Excerpted </w:t>
      </w:r>
      <w:r w:rsidR="00EA2FA1" w:rsidRPr="00387640">
        <w:rPr>
          <w:rFonts w:ascii="Garamond" w:hAnsi="Garamond"/>
          <w:b/>
          <w:i/>
          <w:sz w:val="24"/>
          <w:szCs w:val="24"/>
        </w:rPr>
        <w:t xml:space="preserve">from </w:t>
      </w:r>
      <w:hyperlink r:id="rId10" w:history="1">
        <w:r w:rsidR="00EA2FA1" w:rsidRPr="00387640">
          <w:rPr>
            <w:rStyle w:val="Hyperlink"/>
            <w:rFonts w:ascii="Garamond" w:hAnsi="Garamond"/>
            <w:b/>
            <w:sz w:val="24"/>
            <w:szCs w:val="24"/>
            <w:u w:val="none"/>
          </w:rPr>
          <w:t>Wisdom@ Work</w:t>
        </w:r>
        <w:r w:rsidR="00844353">
          <w:rPr>
            <w:rStyle w:val="Hyperlink"/>
            <w:rFonts w:ascii="Garamond" w:hAnsi="Garamond"/>
            <w:b/>
            <w:sz w:val="24"/>
            <w:szCs w:val="24"/>
            <w:u w:val="none"/>
          </w:rPr>
          <w:t xml:space="preserve"> </w:t>
        </w:r>
        <w:r w:rsidR="00EA2FA1" w:rsidRPr="00387640">
          <w:rPr>
            <w:rStyle w:val="Hyperlink"/>
            <w:rFonts w:ascii="Garamond" w:hAnsi="Garamond"/>
            <w:b/>
            <w:sz w:val="24"/>
            <w:szCs w:val="24"/>
            <w:u w:val="none"/>
          </w:rPr>
          <w:t>- The making of a modern elder</w:t>
        </w:r>
      </w:hyperlink>
      <w:r w:rsidR="00387640">
        <w:rPr>
          <w:rFonts w:ascii="Garamond" w:hAnsi="Garamond"/>
          <w:b/>
          <w:i/>
          <w:sz w:val="24"/>
          <w:szCs w:val="24"/>
        </w:rPr>
        <w:t xml:space="preserve"> </w:t>
      </w:r>
      <w:r w:rsidRPr="003469DA">
        <w:rPr>
          <w:rFonts w:ascii="Garamond" w:hAnsi="Garamond"/>
          <w:b/>
          <w:i/>
          <w:sz w:val="24"/>
          <w:szCs w:val="24"/>
        </w:rPr>
        <w:t>with permission by Penguin</w:t>
      </w:r>
      <w:r w:rsidR="00EA2FA1">
        <w:rPr>
          <w:rFonts w:ascii="Garamond" w:hAnsi="Garamond"/>
          <w:b/>
          <w:i/>
          <w:sz w:val="24"/>
          <w:szCs w:val="24"/>
        </w:rPr>
        <w:t xml:space="preserve"> </w:t>
      </w:r>
      <w:r w:rsidRPr="003469DA">
        <w:rPr>
          <w:rFonts w:ascii="Garamond" w:hAnsi="Garamond"/>
          <w:b/>
          <w:i/>
          <w:sz w:val="24"/>
          <w:szCs w:val="24"/>
        </w:rPr>
        <w:t>Random</w:t>
      </w:r>
      <w:r w:rsidR="00EA2FA1">
        <w:rPr>
          <w:rFonts w:ascii="Garamond" w:hAnsi="Garamond"/>
          <w:b/>
          <w:i/>
          <w:sz w:val="24"/>
          <w:szCs w:val="24"/>
        </w:rPr>
        <w:t xml:space="preserve"> H</w:t>
      </w:r>
      <w:r w:rsidRPr="003469DA">
        <w:rPr>
          <w:rFonts w:ascii="Garamond" w:hAnsi="Garamond"/>
          <w:b/>
          <w:i/>
          <w:sz w:val="24"/>
          <w:szCs w:val="24"/>
        </w:rPr>
        <w:t>ouse</w:t>
      </w:r>
    </w:p>
    <w:p w14:paraId="1960E903" w14:textId="77777777" w:rsidR="00387640" w:rsidRDefault="00387640" w:rsidP="003469DA">
      <w:pPr>
        <w:rPr>
          <w:rFonts w:ascii="Garamond" w:hAnsi="Garamond"/>
          <w:b/>
          <w:i/>
          <w:sz w:val="24"/>
          <w:szCs w:val="24"/>
        </w:rPr>
      </w:pPr>
    </w:p>
    <w:p w14:paraId="35D7E7F7" w14:textId="77777777" w:rsidR="003469DA" w:rsidRDefault="003469DA" w:rsidP="003469DA">
      <w:pPr>
        <w:rPr>
          <w:rFonts w:ascii="Garamond" w:hAnsi="Garamond"/>
          <w:sz w:val="24"/>
          <w:szCs w:val="24"/>
          <w:highlight w:val="yellow"/>
        </w:rPr>
      </w:pPr>
      <w:r w:rsidRPr="003469DA">
        <w:rPr>
          <w:rFonts w:ascii="Garamond" w:hAnsi="Garamond"/>
          <w:sz w:val="24"/>
          <w:szCs w:val="24"/>
          <w:highlight w:val="yellow"/>
        </w:rPr>
        <w:t xml:space="preserve">Author </w:t>
      </w:r>
      <w:r>
        <w:rPr>
          <w:rFonts w:ascii="Garamond" w:hAnsi="Garamond"/>
          <w:sz w:val="24"/>
          <w:szCs w:val="24"/>
          <w:highlight w:val="yellow"/>
        </w:rPr>
        <w:t>Bio</w:t>
      </w:r>
    </w:p>
    <w:p w14:paraId="36EABA56" w14:textId="77777777" w:rsidR="00596901" w:rsidRDefault="00596901" w:rsidP="003469DA">
      <w:pPr>
        <w:rPr>
          <w:rFonts w:ascii="Arial" w:hAnsi="Arial" w:cs="Arial"/>
          <w:i/>
          <w:color w:val="333333"/>
          <w:sz w:val="20"/>
          <w:szCs w:val="20"/>
          <w:shd w:val="clear" w:color="auto" w:fill="FFFFFF"/>
        </w:rPr>
      </w:pPr>
      <w:r>
        <w:rPr>
          <w:rFonts w:ascii="Arial" w:hAnsi="Arial" w:cs="Arial"/>
          <w:i/>
          <w:noProof/>
          <w:color w:val="333333"/>
          <w:sz w:val="20"/>
          <w:szCs w:val="20"/>
          <w:shd w:val="clear" w:color="auto" w:fill="FFFFFF"/>
        </w:rPr>
        <w:drawing>
          <wp:inline distT="0" distB="0" distL="0" distR="0" wp14:anchorId="71FF3964" wp14:editId="6749B773">
            <wp:extent cx="1476375" cy="1476375"/>
            <wp:effectExtent l="0" t="0" r="9525" b="9525"/>
            <wp:docPr id="3" name="Picture 3" descr="A person wearing a blue shi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 shot.jfif"/>
                    <pic:cNvPicPr/>
                  </pic:nvPicPr>
                  <pic:blipFill>
                    <a:blip r:embed="rId11">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inline>
        </w:drawing>
      </w:r>
    </w:p>
    <w:p w14:paraId="65FB3348" w14:textId="77777777" w:rsidR="003469DA" w:rsidRPr="003469DA" w:rsidRDefault="003E25AD" w:rsidP="003469DA">
      <w:pPr>
        <w:rPr>
          <w:rFonts w:ascii="Garamond" w:hAnsi="Garamond"/>
          <w:sz w:val="24"/>
          <w:szCs w:val="24"/>
        </w:rPr>
      </w:pPr>
      <w:r w:rsidRPr="00596901">
        <w:rPr>
          <w:rFonts w:ascii="Arial" w:hAnsi="Arial" w:cs="Arial"/>
          <w:i/>
          <w:color w:val="333333"/>
          <w:sz w:val="20"/>
          <w:szCs w:val="20"/>
          <w:shd w:val="clear" w:color="auto" w:fill="FFFFFF"/>
        </w:rPr>
        <w:t>New York Times</w:t>
      </w:r>
      <w:r>
        <w:rPr>
          <w:rFonts w:ascii="Arial" w:hAnsi="Arial" w:cs="Arial"/>
          <w:color w:val="333333"/>
          <w:sz w:val="20"/>
          <w:szCs w:val="20"/>
          <w:shd w:val="clear" w:color="auto" w:fill="FFFFFF"/>
        </w:rPr>
        <w:t xml:space="preserve"> bestselling author Chip Conley is a rare entrepreneur who has disrupted his favorite industry...twice. At age 26, the founder of Joie de Vivre Hospitality took an </w:t>
      </w:r>
      <w:proofErr w:type="gramStart"/>
      <w:r>
        <w:rPr>
          <w:rFonts w:ascii="Arial" w:hAnsi="Arial" w:cs="Arial"/>
          <w:color w:val="333333"/>
          <w:sz w:val="20"/>
          <w:szCs w:val="20"/>
          <w:shd w:val="clear" w:color="auto" w:fill="FFFFFF"/>
        </w:rPr>
        <w:t>inner city</w:t>
      </w:r>
      <w:proofErr w:type="gramEnd"/>
      <w:r>
        <w:rPr>
          <w:rFonts w:ascii="Arial" w:hAnsi="Arial" w:cs="Arial"/>
          <w:color w:val="333333"/>
          <w:sz w:val="20"/>
          <w:szCs w:val="20"/>
          <w:shd w:val="clear" w:color="auto" w:fill="FFFFFF"/>
        </w:rPr>
        <w:t xml:space="preserve"> motel and turned it into the 2nd largest boutique hotel brand in America. Inspired by the work of famed psychologists Maslow and Frankl, Chip’s books, "PEAK" and "Emotional Equations," share his theories on transformation and meaning in business and life. His new book, "</w:t>
      </w:r>
      <w:proofErr w:type="spellStart"/>
      <w:r>
        <w:rPr>
          <w:rFonts w:ascii="Arial" w:hAnsi="Arial" w:cs="Arial"/>
          <w:color w:val="333333"/>
          <w:sz w:val="20"/>
          <w:szCs w:val="20"/>
          <w:shd w:val="clear" w:color="auto" w:fill="FFFFFF"/>
        </w:rPr>
        <w:t>Wisdom@Work</w:t>
      </w:r>
      <w:proofErr w:type="spellEnd"/>
      <w:r>
        <w:rPr>
          <w:rFonts w:ascii="Arial" w:hAnsi="Arial" w:cs="Arial"/>
          <w:color w:val="333333"/>
          <w:sz w:val="20"/>
          <w:szCs w:val="20"/>
          <w:shd w:val="clear" w:color="auto" w:fill="FFFFFF"/>
        </w:rPr>
        <w:t>: The Making of a Modern Elder," was inspired by his post-50-year-old experiences as both a mentor and unexpected intern at Airbnb.</w:t>
      </w:r>
    </w:p>
    <w:sectPr w:rsidR="003469DA" w:rsidRPr="00346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ulmer MT Pro">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36A"/>
    <w:rsid w:val="003469DA"/>
    <w:rsid w:val="00363802"/>
    <w:rsid w:val="00387640"/>
    <w:rsid w:val="003E25AD"/>
    <w:rsid w:val="003F3F23"/>
    <w:rsid w:val="005908B2"/>
    <w:rsid w:val="00596901"/>
    <w:rsid w:val="00844353"/>
    <w:rsid w:val="008802F1"/>
    <w:rsid w:val="00D6236A"/>
    <w:rsid w:val="00EA2FA1"/>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C5C1"/>
  <w15:chartTrackingRefBased/>
  <w15:docId w15:val="{D06821E8-63EA-4F13-B0EC-1D5A382F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236A"/>
    <w:pPr>
      <w:autoSpaceDE w:val="0"/>
      <w:autoSpaceDN w:val="0"/>
      <w:adjustRightInd w:val="0"/>
      <w:spacing w:after="0" w:line="240" w:lineRule="auto"/>
    </w:pPr>
    <w:rPr>
      <w:rFonts w:ascii="Bulmer MT Pro" w:hAnsi="Bulmer MT Pro" w:cs="Bulmer MT Pro"/>
      <w:color w:val="000000"/>
      <w:sz w:val="24"/>
      <w:szCs w:val="24"/>
    </w:rPr>
  </w:style>
  <w:style w:type="paragraph" w:customStyle="1" w:styleId="Pa27">
    <w:name w:val="Pa27"/>
    <w:basedOn w:val="Default"/>
    <w:next w:val="Default"/>
    <w:uiPriority w:val="99"/>
    <w:rsid w:val="00D6236A"/>
    <w:pPr>
      <w:spacing w:line="246" w:lineRule="atLeast"/>
    </w:pPr>
    <w:rPr>
      <w:rFonts w:cstheme="minorBidi"/>
      <w:color w:val="auto"/>
    </w:rPr>
  </w:style>
  <w:style w:type="paragraph" w:customStyle="1" w:styleId="Pa18">
    <w:name w:val="Pa18"/>
    <w:basedOn w:val="Default"/>
    <w:next w:val="Default"/>
    <w:uiPriority w:val="99"/>
    <w:rsid w:val="00D6236A"/>
    <w:pPr>
      <w:spacing w:line="216" w:lineRule="atLeast"/>
    </w:pPr>
    <w:rPr>
      <w:rFonts w:cstheme="minorBidi"/>
      <w:color w:val="auto"/>
    </w:rPr>
  </w:style>
  <w:style w:type="paragraph" w:customStyle="1" w:styleId="Pa19">
    <w:name w:val="Pa19"/>
    <w:basedOn w:val="Default"/>
    <w:next w:val="Default"/>
    <w:uiPriority w:val="99"/>
    <w:rsid w:val="00D6236A"/>
    <w:pPr>
      <w:spacing w:line="216" w:lineRule="atLeast"/>
    </w:pPr>
    <w:rPr>
      <w:rFonts w:cstheme="minorBidi"/>
      <w:color w:val="auto"/>
    </w:rPr>
  </w:style>
  <w:style w:type="character" w:styleId="Hyperlink">
    <w:name w:val="Hyperlink"/>
    <w:basedOn w:val="DefaultParagraphFont"/>
    <w:uiPriority w:val="99"/>
    <w:unhideWhenUsed/>
    <w:rsid w:val="00387640"/>
    <w:rPr>
      <w:color w:val="0563C1" w:themeColor="hyperlink"/>
      <w:u w:val="single"/>
    </w:rPr>
  </w:style>
  <w:style w:type="character" w:styleId="UnresolvedMention">
    <w:name w:val="Unresolved Mention"/>
    <w:basedOn w:val="DefaultParagraphFont"/>
    <w:uiPriority w:val="99"/>
    <w:semiHidden/>
    <w:unhideWhenUsed/>
    <w:rsid w:val="00387640"/>
    <w:rPr>
      <w:color w:val="605E5C"/>
      <w:shd w:val="clear" w:color="auto" w:fill="E1DFDD"/>
    </w:rPr>
  </w:style>
  <w:style w:type="character" w:styleId="FollowedHyperlink">
    <w:name w:val="FollowedHyperlink"/>
    <w:basedOn w:val="DefaultParagraphFont"/>
    <w:uiPriority w:val="99"/>
    <w:semiHidden/>
    <w:unhideWhenUsed/>
    <w:rsid w:val="00387640"/>
    <w:rPr>
      <w:color w:val="954F72" w:themeColor="followedHyperlink"/>
      <w:u w:val="single"/>
    </w:rPr>
  </w:style>
  <w:style w:type="paragraph" w:styleId="NormalWeb">
    <w:name w:val="Normal (Web)"/>
    <w:basedOn w:val="Normal"/>
    <w:uiPriority w:val="99"/>
    <w:semiHidden/>
    <w:unhideWhenUsed/>
    <w:rsid w:val="003638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4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gewave.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gp/product/0525572902/ref=as_li_qf_asin_il_tl?ie=UTF8&amp;tag=grandmagazi0d-20&amp;creative=9325&amp;linkCode=as2&amp;creativeASIN=0525572902&amp;linkId=4fab1f4b88be272b4c117bc88140e2cb" TargetMode="External"/><Relationship Id="rId11" Type="http://schemas.openxmlformats.org/officeDocument/2006/relationships/image" Target="media/image4.jfif"/><Relationship Id="rId5" Type="http://schemas.openxmlformats.org/officeDocument/2006/relationships/image" Target="media/image1.jpeg"/><Relationship Id="rId10" Type="http://schemas.openxmlformats.org/officeDocument/2006/relationships/hyperlink" Target="https://www.amazon.com/gp/product/0525572902/ref=as_li_qf_asin_il_tl?ie=UTF8&amp;tag=grandmagazi0d-20&amp;creative=9325&amp;linkCode=as2&amp;creativeASIN=0525572902&amp;linkId=4fab1f4b88be272b4c117bc88140e2cb" TargetMode="External"/><Relationship Id="rId4" Type="http://schemas.openxmlformats.org/officeDocument/2006/relationships/hyperlink" Target="https://www.youtube.com/watch?v=PD97_QGQXFM"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Penguin Random House LLC.</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Krohn, Talia</dc:creator>
  <cp:keywords/>
  <dc:description/>
  <cp:lastModifiedBy>Christine Crosby</cp:lastModifiedBy>
  <cp:revision>2</cp:revision>
  <dcterms:created xsi:type="dcterms:W3CDTF">2018-10-13T22:53:00Z</dcterms:created>
  <dcterms:modified xsi:type="dcterms:W3CDTF">2018-10-13T22:53:00Z</dcterms:modified>
</cp:coreProperties>
</file>